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068B" w14:textId="20FAD715" w:rsidR="00F96355" w:rsidRPr="00E85A43" w:rsidRDefault="00F96355" w:rsidP="00F963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I- </w:t>
      </w:r>
      <w:r w:rsidR="008D4E9E" w:rsidRPr="00E85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FICHA DE INSCRIÇÃO </w:t>
      </w:r>
    </w:p>
    <w:p w14:paraId="352EDD29" w14:textId="77777777" w:rsidR="00F96355" w:rsidRPr="000915E9" w:rsidRDefault="00F96355" w:rsidP="00F963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22"/>
        <w:gridCol w:w="477"/>
        <w:gridCol w:w="164"/>
        <w:gridCol w:w="426"/>
        <w:gridCol w:w="425"/>
        <w:gridCol w:w="144"/>
        <w:gridCol w:w="139"/>
        <w:gridCol w:w="426"/>
        <w:gridCol w:w="363"/>
        <w:gridCol w:w="154"/>
        <w:gridCol w:w="1069"/>
        <w:gridCol w:w="398"/>
        <w:gridCol w:w="567"/>
        <w:gridCol w:w="143"/>
        <w:gridCol w:w="398"/>
        <w:gridCol w:w="143"/>
        <w:gridCol w:w="167"/>
        <w:gridCol w:w="1984"/>
      </w:tblGrid>
      <w:tr w:rsidR="00F96355" w:rsidRPr="00022935" w14:paraId="7F7B9731" w14:textId="77777777" w:rsidTr="009B5F64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61E73F7D" w14:textId="77777777" w:rsidR="00F96355" w:rsidRPr="00BD1853" w:rsidRDefault="00F96355" w:rsidP="007F40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IDENTIFICAÇÃO DO ACADÊMICO </w:t>
            </w:r>
          </w:p>
        </w:tc>
      </w:tr>
      <w:tr w:rsidR="00F96355" w:rsidRPr="00022935" w14:paraId="74E60C0A" w14:textId="77777777" w:rsidTr="009B5F64">
        <w:tc>
          <w:tcPr>
            <w:tcW w:w="9209" w:type="dxa"/>
            <w:gridSpan w:val="18"/>
            <w:shd w:val="clear" w:color="auto" w:fill="auto"/>
          </w:tcPr>
          <w:p w14:paraId="1404CDD0" w14:textId="77777777" w:rsidR="00F96355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Programa:           </w:t>
            </w:r>
            <w:proofErr w:type="gramStart"/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) PIBIC/CNPq (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com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        ou         (   ) PICV</w:t>
            </w:r>
            <w:r w:rsidR="00285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/IEPA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sem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</w:p>
          <w:p w14:paraId="43642B83" w14:textId="676E1C71" w:rsidR="00E8642D" w:rsidRPr="007009AB" w:rsidRDefault="00E8642D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642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Bolsa:               </w:t>
            </w:r>
            <w:proofErr w:type="gramStart"/>
            <w:r w:rsidRPr="00E8642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E8642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   ) NOVA (primeira participação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>do candidato</w:t>
            </w:r>
            <w:r w:rsidRPr="00E8642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     ou     (   ) RENOVAÇÃO de Bolsa</w:t>
            </w:r>
          </w:p>
        </w:tc>
      </w:tr>
      <w:tr w:rsidR="00F96355" w:rsidRPr="00022935" w14:paraId="5AC5488F" w14:textId="77777777" w:rsidTr="00FB030F">
        <w:tc>
          <w:tcPr>
            <w:tcW w:w="7225" w:type="dxa"/>
            <w:gridSpan w:val="17"/>
            <w:shd w:val="clear" w:color="auto" w:fill="auto"/>
          </w:tcPr>
          <w:p w14:paraId="3868D877" w14:textId="77777777" w:rsidR="00F96355" w:rsidRPr="007009AB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84" w:type="dxa"/>
            <w:shd w:val="clear" w:color="auto" w:fill="auto"/>
          </w:tcPr>
          <w:p w14:paraId="29451863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CPF: </w:t>
            </w:r>
          </w:p>
        </w:tc>
      </w:tr>
      <w:tr w:rsidR="00F96355" w:rsidRPr="00022935" w14:paraId="4BC95ABB" w14:textId="77777777" w:rsidTr="009A3C62">
        <w:tc>
          <w:tcPr>
            <w:tcW w:w="3397" w:type="dxa"/>
            <w:gridSpan w:val="7"/>
            <w:shd w:val="clear" w:color="auto" w:fill="auto"/>
          </w:tcPr>
          <w:p w14:paraId="5D7D716F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Curso de Graduação: </w:t>
            </w:r>
          </w:p>
          <w:p w14:paraId="3075A736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C9C8E12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0D031F02" w14:textId="77777777" w:rsidR="00F96355" w:rsidRPr="007009AB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Universidade/ Faculdade:</w:t>
            </w:r>
          </w:p>
        </w:tc>
      </w:tr>
      <w:tr w:rsidR="00F96355" w:rsidRPr="00022935" w14:paraId="7B764203" w14:textId="77777777" w:rsidTr="009B5F64">
        <w:tc>
          <w:tcPr>
            <w:tcW w:w="3258" w:type="dxa"/>
            <w:gridSpan w:val="6"/>
            <w:shd w:val="clear" w:color="auto" w:fill="auto"/>
          </w:tcPr>
          <w:p w14:paraId="06AA8AF5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Nascimento: </w:t>
            </w:r>
          </w:p>
        </w:tc>
        <w:tc>
          <w:tcPr>
            <w:tcW w:w="3259" w:type="dxa"/>
            <w:gridSpan w:val="8"/>
            <w:shd w:val="clear" w:color="auto" w:fill="auto"/>
          </w:tcPr>
          <w:p w14:paraId="57A1965E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2692" w:type="dxa"/>
            <w:gridSpan w:val="4"/>
            <w:shd w:val="clear" w:color="auto" w:fill="auto"/>
          </w:tcPr>
          <w:p w14:paraId="6D128B48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Emissão: </w:t>
            </w:r>
          </w:p>
        </w:tc>
      </w:tr>
      <w:tr w:rsidR="00F96355" w:rsidRPr="00022935" w14:paraId="6A8F68C4" w14:textId="77777777" w:rsidTr="009B5F64">
        <w:tc>
          <w:tcPr>
            <w:tcW w:w="9209" w:type="dxa"/>
            <w:gridSpan w:val="18"/>
            <w:shd w:val="clear" w:color="auto" w:fill="auto"/>
          </w:tcPr>
          <w:p w14:paraId="02CF6CD9" w14:textId="77777777" w:rsidR="00F96355" w:rsidRPr="007009AB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Endereço (rua, av., nº):</w:t>
            </w:r>
          </w:p>
        </w:tc>
      </w:tr>
      <w:tr w:rsidR="00F96355" w:rsidRPr="00022935" w14:paraId="614694CC" w14:textId="77777777" w:rsidTr="009B5F64">
        <w:tc>
          <w:tcPr>
            <w:tcW w:w="2099" w:type="dxa"/>
            <w:gridSpan w:val="2"/>
            <w:shd w:val="clear" w:color="auto" w:fill="auto"/>
          </w:tcPr>
          <w:p w14:paraId="1AB3204B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Bairro: </w:t>
            </w:r>
          </w:p>
        </w:tc>
        <w:tc>
          <w:tcPr>
            <w:tcW w:w="2087" w:type="dxa"/>
            <w:gridSpan w:val="7"/>
            <w:shd w:val="clear" w:color="auto" w:fill="auto"/>
          </w:tcPr>
          <w:p w14:paraId="64EA95BD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Cidade: </w:t>
            </w:r>
          </w:p>
        </w:tc>
        <w:tc>
          <w:tcPr>
            <w:tcW w:w="2729" w:type="dxa"/>
            <w:gridSpan w:val="6"/>
            <w:shd w:val="clear" w:color="auto" w:fill="auto"/>
          </w:tcPr>
          <w:p w14:paraId="167F7238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Estado: 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324D79CE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CEP:</w:t>
            </w:r>
          </w:p>
        </w:tc>
      </w:tr>
      <w:tr w:rsidR="00F96355" w:rsidRPr="00022935" w14:paraId="55936F1E" w14:textId="77777777" w:rsidTr="009B5F64">
        <w:tc>
          <w:tcPr>
            <w:tcW w:w="2263" w:type="dxa"/>
            <w:gridSpan w:val="3"/>
            <w:shd w:val="clear" w:color="auto" w:fill="auto"/>
          </w:tcPr>
          <w:p w14:paraId="6BC74274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4111" w:type="dxa"/>
            <w:gridSpan w:val="10"/>
            <w:shd w:val="clear" w:color="auto" w:fill="auto"/>
          </w:tcPr>
          <w:p w14:paraId="564D4F01" w14:textId="77777777" w:rsidR="00F96355" w:rsidRPr="007009AB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EDCC4BC" w14:textId="77777777" w:rsidR="00F96355" w:rsidRPr="007009AB" w:rsidRDefault="00F96355" w:rsidP="00FB030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Curriculum Lattes </w:t>
            </w:r>
          </w:p>
          <w:p w14:paraId="2674454D" w14:textId="77777777" w:rsidR="00F96355" w:rsidRPr="007009AB" w:rsidRDefault="00F96355" w:rsidP="00FB030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atualizado em:</w:t>
            </w:r>
          </w:p>
        </w:tc>
      </w:tr>
      <w:tr w:rsidR="00F96355" w:rsidRPr="00022935" w14:paraId="42193441" w14:textId="77777777" w:rsidTr="009B5F64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141AAB11" w14:textId="77777777" w:rsidR="00F96355" w:rsidRPr="008C2999" w:rsidRDefault="00F96355" w:rsidP="009B5F6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Dados Bancários do Aluno </w:t>
            </w:r>
            <w:bookmarkStart w:id="0" w:name="_Hlk14076553"/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que optou pelo PIBIC/CNPq </w:t>
            </w:r>
            <w:r w:rsidR="00A647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(CASO POSSUA)</w:t>
            </w:r>
          </w:p>
          <w:p w14:paraId="5E21647F" w14:textId="77777777" w:rsidR="00F96355" w:rsidRPr="007009AB" w:rsidRDefault="00F96355" w:rsidP="009B5F6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(Não poderá ser conta poupança, nem conta conjunta)</w:t>
            </w:r>
            <w:bookmarkEnd w:id="0"/>
          </w:p>
        </w:tc>
      </w:tr>
      <w:tr w:rsidR="00421166" w:rsidRPr="00022935" w14:paraId="4F6D9C50" w14:textId="77777777" w:rsidTr="00421166">
        <w:tc>
          <w:tcPr>
            <w:tcW w:w="2689" w:type="dxa"/>
            <w:gridSpan w:val="4"/>
            <w:shd w:val="clear" w:color="auto" w:fill="auto"/>
          </w:tcPr>
          <w:p w14:paraId="5BF66C77" w14:textId="77777777" w:rsidR="00421166" w:rsidRPr="00022935" w:rsidRDefault="00421166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 do Brasil - 001</w:t>
            </w:r>
          </w:p>
        </w:tc>
        <w:tc>
          <w:tcPr>
            <w:tcW w:w="3118" w:type="dxa"/>
            <w:gridSpan w:val="8"/>
            <w:shd w:val="clear" w:color="auto" w:fill="auto"/>
          </w:tcPr>
          <w:p w14:paraId="17ABFCAE" w14:textId="77777777" w:rsidR="00421166" w:rsidRPr="00022935" w:rsidRDefault="00421166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Agência: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3C0964D2" w14:textId="77777777" w:rsidR="00421166" w:rsidRPr="00022935" w:rsidRDefault="00421166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Conta Corrente:</w:t>
            </w:r>
          </w:p>
        </w:tc>
      </w:tr>
      <w:tr w:rsidR="00F96355" w:rsidRPr="00022935" w14:paraId="50292A1B" w14:textId="77777777" w:rsidTr="009B5F64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3B12829A" w14:textId="77777777" w:rsidR="00F96355" w:rsidRPr="00BD1853" w:rsidRDefault="00F96355" w:rsidP="007F40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ORIENTADOR</w:t>
            </w:r>
          </w:p>
        </w:tc>
      </w:tr>
      <w:tr w:rsidR="00F96355" w:rsidRPr="00022935" w14:paraId="2AF8C0D0" w14:textId="77777777" w:rsidTr="00FB030F">
        <w:tc>
          <w:tcPr>
            <w:tcW w:w="6517" w:type="dxa"/>
            <w:gridSpan w:val="14"/>
            <w:shd w:val="clear" w:color="auto" w:fill="auto"/>
          </w:tcPr>
          <w:p w14:paraId="564137AE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692" w:type="dxa"/>
            <w:gridSpan w:val="4"/>
            <w:shd w:val="clear" w:color="auto" w:fill="auto"/>
          </w:tcPr>
          <w:p w14:paraId="1F02014E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Titulação:</w:t>
            </w:r>
          </w:p>
        </w:tc>
      </w:tr>
      <w:tr w:rsidR="00F96355" w:rsidRPr="00022935" w14:paraId="2F1B7FAA" w14:textId="77777777" w:rsidTr="009B5F64">
        <w:tc>
          <w:tcPr>
            <w:tcW w:w="2689" w:type="dxa"/>
            <w:gridSpan w:val="4"/>
            <w:shd w:val="clear" w:color="auto" w:fill="auto"/>
          </w:tcPr>
          <w:p w14:paraId="2409BD3D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520" w:type="dxa"/>
            <w:gridSpan w:val="14"/>
            <w:shd w:val="clear" w:color="auto" w:fill="auto"/>
          </w:tcPr>
          <w:p w14:paraId="24AD8030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Núcleo de lotação:</w:t>
            </w:r>
          </w:p>
        </w:tc>
      </w:tr>
      <w:tr w:rsidR="00F96355" w:rsidRPr="00022935" w14:paraId="66D6DC8E" w14:textId="77777777" w:rsidTr="009B5F64">
        <w:tc>
          <w:tcPr>
            <w:tcW w:w="3823" w:type="dxa"/>
            <w:gridSpan w:val="8"/>
            <w:shd w:val="clear" w:color="auto" w:fill="auto"/>
          </w:tcPr>
          <w:p w14:paraId="4CFD6883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386" w:type="dxa"/>
            <w:gridSpan w:val="10"/>
            <w:shd w:val="clear" w:color="auto" w:fill="auto"/>
          </w:tcPr>
          <w:p w14:paraId="309F3592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F96355" w:rsidRPr="00022935" w14:paraId="0F7B873D" w14:textId="77777777" w:rsidTr="009B5F64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5BD82E78" w14:textId="77777777" w:rsidR="00F96355" w:rsidRPr="00BD1853" w:rsidRDefault="00F96355" w:rsidP="007F40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DADOS SOBRE O PROJETO</w:t>
            </w:r>
            <w:r w:rsidR="007F4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E SUBPROJETO</w:t>
            </w: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DE PESQUISA</w:t>
            </w:r>
          </w:p>
        </w:tc>
      </w:tr>
      <w:tr w:rsidR="00F96355" w:rsidRPr="00022935" w14:paraId="137BB0A8" w14:textId="77777777" w:rsidTr="009B5F64">
        <w:tc>
          <w:tcPr>
            <w:tcW w:w="9209" w:type="dxa"/>
            <w:gridSpan w:val="18"/>
            <w:shd w:val="clear" w:color="auto" w:fill="auto"/>
          </w:tcPr>
          <w:p w14:paraId="10FFFA3E" w14:textId="77777777" w:rsidR="00F96355" w:rsidRPr="00022935" w:rsidRDefault="00F96355" w:rsidP="007F40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Projeto: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472FD026" w14:textId="77777777" w:rsidR="00F96355" w:rsidRPr="00022935" w:rsidRDefault="00F96355" w:rsidP="007F40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1051216B" w14:textId="77777777" w:rsidR="00F96355" w:rsidRPr="00022935" w:rsidRDefault="00F96355" w:rsidP="007F40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F96355" w:rsidRPr="00022935" w14:paraId="522C0AD1" w14:textId="77777777" w:rsidTr="009B5F64">
        <w:tc>
          <w:tcPr>
            <w:tcW w:w="5409" w:type="dxa"/>
            <w:gridSpan w:val="11"/>
            <w:shd w:val="clear" w:color="auto" w:fill="auto"/>
          </w:tcPr>
          <w:p w14:paraId="0B34EC02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Grupo de Pesquisa: 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084ECD71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Linha de Pesquisa: </w:t>
            </w:r>
          </w:p>
        </w:tc>
      </w:tr>
      <w:tr w:rsidR="00F96355" w:rsidRPr="00022935" w14:paraId="0BB43D5F" w14:textId="77777777" w:rsidTr="009B5F64">
        <w:tc>
          <w:tcPr>
            <w:tcW w:w="9209" w:type="dxa"/>
            <w:gridSpan w:val="18"/>
            <w:shd w:val="clear" w:color="auto" w:fill="auto"/>
          </w:tcPr>
          <w:p w14:paraId="7EA7D88D" w14:textId="77777777" w:rsidR="00F96355" w:rsidRPr="00022935" w:rsidRDefault="00F96355" w:rsidP="007F40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Subprojeto (Plano de Trabalho):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82B9741" w14:textId="77777777" w:rsidR="00F96355" w:rsidRPr="00022935" w:rsidRDefault="00F96355" w:rsidP="007F40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0B56602C" w14:textId="77777777" w:rsidR="00F96355" w:rsidRPr="00022935" w:rsidRDefault="00F96355" w:rsidP="007F40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F96355" w:rsidRPr="00022935" w14:paraId="4127255E" w14:textId="77777777" w:rsidTr="009B5F64">
        <w:tc>
          <w:tcPr>
            <w:tcW w:w="9209" w:type="dxa"/>
            <w:gridSpan w:val="18"/>
            <w:shd w:val="clear" w:color="auto" w:fill="auto"/>
          </w:tcPr>
          <w:p w14:paraId="1CA320A2" w14:textId="77777777" w:rsidR="00F96355" w:rsidRDefault="00F96355" w:rsidP="009B5F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Palavras-chave: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(3 a 5)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: </w:t>
            </w:r>
          </w:p>
          <w:p w14:paraId="3927A664" w14:textId="77777777" w:rsidR="00F96355" w:rsidRPr="00022935" w:rsidRDefault="00F96355" w:rsidP="009B5F6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F96355" w:rsidRPr="00022935" w14:paraId="73C63350" w14:textId="77777777" w:rsidTr="009B5F64">
        <w:tc>
          <w:tcPr>
            <w:tcW w:w="4340" w:type="dxa"/>
            <w:gridSpan w:val="10"/>
            <w:shd w:val="clear" w:color="auto" w:fill="auto"/>
          </w:tcPr>
          <w:p w14:paraId="15D1553A" w14:textId="77777777" w:rsidR="00F96355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Grande Área do conhecimento (CNPq):</w:t>
            </w:r>
          </w:p>
          <w:p w14:paraId="1ABF4FE4" w14:textId="77777777" w:rsidR="00F96355" w:rsidRPr="00022935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8" w:type="dxa"/>
            <w:gridSpan w:val="6"/>
            <w:shd w:val="clear" w:color="auto" w:fill="auto"/>
          </w:tcPr>
          <w:p w14:paraId="38688BAF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Área: </w:t>
            </w:r>
          </w:p>
        </w:tc>
        <w:tc>
          <w:tcPr>
            <w:tcW w:w="2151" w:type="dxa"/>
            <w:gridSpan w:val="2"/>
            <w:shd w:val="clear" w:color="auto" w:fill="auto"/>
          </w:tcPr>
          <w:p w14:paraId="1DC398B6" w14:textId="77777777" w:rsidR="00F96355" w:rsidRPr="00022935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Subárea: </w:t>
            </w:r>
          </w:p>
        </w:tc>
      </w:tr>
      <w:tr w:rsidR="00FB030F" w:rsidRPr="00022935" w14:paraId="6FCA38C6" w14:textId="77777777" w:rsidTr="009B5F64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15AB82EB" w14:textId="77777777" w:rsidR="00FB030F" w:rsidRPr="00052F5D" w:rsidRDefault="0047726C" w:rsidP="007F40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Identificação da(</w:t>
            </w:r>
            <w:r w:rsidR="00AC7A5E"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</w:t>
            </w: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Área(</w:t>
            </w:r>
            <w:r w:rsidR="00AC7A5E"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</w:t>
            </w: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Prioritária(</w:t>
            </w:r>
            <w:r w:rsidR="00AC7A5E"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</w:t>
            </w: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FB030F" w:rsidRPr="00022935" w14:paraId="6A0FD1C6" w14:textId="77777777" w:rsidTr="00B528AE">
        <w:tc>
          <w:tcPr>
            <w:tcW w:w="3114" w:type="dxa"/>
            <w:gridSpan w:val="5"/>
            <w:shd w:val="clear" w:color="auto" w:fill="auto"/>
          </w:tcPr>
          <w:p w14:paraId="3BF1081B" w14:textId="77777777" w:rsidR="00FB030F" w:rsidRPr="00052F5D" w:rsidRDefault="00FB030F" w:rsidP="007F40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Estratégicas,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28D0B72C" w14:textId="77777777" w:rsidR="00FB030F" w:rsidRPr="00052F5D" w:rsidRDefault="00FB030F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Espacial; b) ( ) Nuclear; c) ( ) Ciberné</w:t>
            </w:r>
            <w:r w:rsidR="00B528AE" w:rsidRPr="00052F5D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ca; d) ( ) Segurança Pública e de Fronteira</w:t>
            </w:r>
          </w:p>
        </w:tc>
      </w:tr>
      <w:tr w:rsidR="00B528AE" w:rsidRPr="00022935" w14:paraId="48CD9A86" w14:textId="77777777" w:rsidTr="00B528AE">
        <w:tc>
          <w:tcPr>
            <w:tcW w:w="3114" w:type="dxa"/>
            <w:gridSpan w:val="5"/>
            <w:shd w:val="clear" w:color="auto" w:fill="auto"/>
          </w:tcPr>
          <w:p w14:paraId="7BEF7B02" w14:textId="77777777" w:rsidR="00B528AE" w:rsidRPr="00052F5D" w:rsidRDefault="00B528AE" w:rsidP="007F40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Habilitadoras,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2D4EF304" w14:textId="77777777" w:rsidR="00B528AE" w:rsidRPr="00052F5D" w:rsidRDefault="00B528AE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Inteligência Artificial; b) ( ) Internet das Coisas; c) ( ) Materiais Avançados; d) ( ) Biotecnologia; e) ( ) Nanotecnologia</w:t>
            </w:r>
          </w:p>
        </w:tc>
      </w:tr>
      <w:tr w:rsidR="00B528AE" w:rsidRPr="00022935" w14:paraId="1528A118" w14:textId="77777777" w:rsidTr="00B528AE">
        <w:tc>
          <w:tcPr>
            <w:tcW w:w="3114" w:type="dxa"/>
            <w:gridSpan w:val="5"/>
            <w:shd w:val="clear" w:color="auto" w:fill="auto"/>
          </w:tcPr>
          <w:p w14:paraId="12ADD7C1" w14:textId="77777777" w:rsidR="00B528AE" w:rsidRPr="00052F5D" w:rsidRDefault="00B528AE" w:rsidP="007F40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de Produção,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323ACF1F" w14:textId="77777777" w:rsidR="00B528AE" w:rsidRPr="00052F5D" w:rsidRDefault="00B528AE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Indústria; Agronegócio; b) ( ) Comunicações; c) ( ) Infraestrutura; d) ( ) Serviços</w:t>
            </w:r>
          </w:p>
        </w:tc>
      </w:tr>
      <w:tr w:rsidR="00B528AE" w:rsidRPr="00022935" w14:paraId="25D7332A" w14:textId="77777777" w:rsidTr="00B528AE">
        <w:tc>
          <w:tcPr>
            <w:tcW w:w="3114" w:type="dxa"/>
            <w:gridSpan w:val="5"/>
            <w:shd w:val="clear" w:color="auto" w:fill="auto"/>
          </w:tcPr>
          <w:p w14:paraId="52B8DE79" w14:textId="77777777" w:rsidR="00B528AE" w:rsidRPr="00052F5D" w:rsidRDefault="00B528AE" w:rsidP="007F40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para o Desenvolvimento Sustentável,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193BB01C" w14:textId="77777777" w:rsidR="00052F5D" w:rsidRDefault="00B528AE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Cidades Inteligentes e Sustentáveis; b) ( ) Energias Renováveis; </w:t>
            </w:r>
          </w:p>
          <w:p w14:paraId="21DFE815" w14:textId="77777777" w:rsidR="00B528AE" w:rsidRPr="00052F5D" w:rsidRDefault="00B528AE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Bioeconomia; d) ( ) Tratamento e Reciclagem de Resíduos Sólidos; e) ( ) Tratamento de Poluição;</w:t>
            </w:r>
            <w:r w:rsidR="00052F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f) ( ) Monitoramento, prevenção e recuperação de desastres naturais e ambientais; g) ( ) Preservação Ambiental.</w:t>
            </w:r>
          </w:p>
        </w:tc>
      </w:tr>
      <w:tr w:rsidR="00B528AE" w:rsidRPr="00022935" w14:paraId="0992F2AC" w14:textId="77777777" w:rsidTr="00B528AE">
        <w:tc>
          <w:tcPr>
            <w:tcW w:w="3114" w:type="dxa"/>
            <w:gridSpan w:val="5"/>
            <w:shd w:val="clear" w:color="auto" w:fill="auto"/>
          </w:tcPr>
          <w:p w14:paraId="4BD29B50" w14:textId="77777777" w:rsidR="00B528AE" w:rsidRPr="00052F5D" w:rsidRDefault="00B528AE" w:rsidP="007F40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para Qualidade de Vida,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699D29B8" w14:textId="77777777" w:rsidR="00052F5D" w:rsidRDefault="00B528AE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Saúde; b) ( ) Saneamento Básico; c) ( ) Segurança Hídrica; </w:t>
            </w:r>
          </w:p>
          <w:p w14:paraId="4D5679FE" w14:textId="77777777" w:rsidR="00B528AE" w:rsidRPr="00052F5D" w:rsidRDefault="00B528AE" w:rsidP="00052F5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proofErr w:type="gramStart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 Tecnologias Assistivas.</w:t>
            </w:r>
          </w:p>
        </w:tc>
      </w:tr>
      <w:tr w:rsidR="00F96355" w:rsidRPr="00022935" w14:paraId="3E4B191B" w14:textId="77777777" w:rsidTr="009B5F64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65746B73" w14:textId="5963D325" w:rsidR="00F96355" w:rsidRPr="00052F5D" w:rsidRDefault="00F96355" w:rsidP="009B5F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DECLARO CONHECER E CONCORDAR COM O </w:t>
            </w:r>
            <w:r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EDITAL Nº 0</w:t>
            </w:r>
            <w:r w:rsidR="00E864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1</w:t>
            </w:r>
            <w:r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/202</w:t>
            </w:r>
            <w:r w:rsidR="008C2A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3</w:t>
            </w:r>
            <w:r w:rsidR="007F4098"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F30E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–</w:t>
            </w:r>
            <w:r w:rsidR="007F4098"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 IEPA</w:t>
            </w:r>
            <w:r w:rsidR="00F30E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: PIBIC/CNPq</w:t>
            </w:r>
          </w:p>
        </w:tc>
      </w:tr>
      <w:tr w:rsidR="00F96355" w:rsidRPr="00022935" w14:paraId="30549A96" w14:textId="77777777" w:rsidTr="009A3C62">
        <w:tc>
          <w:tcPr>
            <w:tcW w:w="1622" w:type="dxa"/>
            <w:shd w:val="clear" w:color="auto" w:fill="auto"/>
          </w:tcPr>
          <w:p w14:paraId="620F0416" w14:textId="77777777" w:rsidR="00F96355" w:rsidRPr="00052F5D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Data:</w:t>
            </w:r>
          </w:p>
          <w:p w14:paraId="751CB3AE" w14:textId="77777777" w:rsidR="00F96355" w:rsidRPr="00052F5D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85" w:type="dxa"/>
            <w:gridSpan w:val="11"/>
            <w:shd w:val="clear" w:color="auto" w:fill="auto"/>
          </w:tcPr>
          <w:p w14:paraId="6926056E" w14:textId="77777777" w:rsidR="00F96355" w:rsidRPr="00052F5D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estudante: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72AB4A77" w14:textId="77777777" w:rsidR="00F96355" w:rsidRPr="00052F5D" w:rsidRDefault="00F96355" w:rsidP="009B5F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orientador:</w:t>
            </w:r>
          </w:p>
        </w:tc>
      </w:tr>
    </w:tbl>
    <w:p w14:paraId="38BB40F0" w14:textId="77777777" w:rsidR="00F96355" w:rsidRPr="000915E9" w:rsidRDefault="00F96355" w:rsidP="00F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96355" w:rsidRPr="000915E9" w:rsidSect="004848BE">
      <w:headerReference w:type="default" r:id="rId7"/>
      <w:pgSz w:w="11920" w:h="16840"/>
      <w:pgMar w:top="940" w:right="900" w:bottom="280" w:left="1500" w:header="705" w:footer="0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9795" w14:textId="77777777" w:rsidR="00A21382" w:rsidRDefault="00A21382" w:rsidP="0080639B">
      <w:pPr>
        <w:spacing w:after="0" w:line="240" w:lineRule="auto"/>
      </w:pPr>
      <w:r>
        <w:separator/>
      </w:r>
    </w:p>
  </w:endnote>
  <w:endnote w:type="continuationSeparator" w:id="0">
    <w:p w14:paraId="78A271AC" w14:textId="77777777" w:rsidR="00A21382" w:rsidRDefault="00A21382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5B4D" w14:textId="77777777" w:rsidR="00A21382" w:rsidRDefault="00A21382" w:rsidP="0080639B">
      <w:pPr>
        <w:spacing w:after="0" w:line="240" w:lineRule="auto"/>
      </w:pPr>
      <w:r>
        <w:separator/>
      </w:r>
    </w:p>
  </w:footnote>
  <w:footnote w:type="continuationSeparator" w:id="0">
    <w:p w14:paraId="1F71672E" w14:textId="77777777" w:rsidR="00A21382" w:rsidRDefault="00A21382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75CD" w14:textId="77777777" w:rsidR="00986968" w:rsidRPr="0093700B" w:rsidRDefault="00986968" w:rsidP="00986968">
    <w:pPr>
      <w:tabs>
        <w:tab w:val="left" w:pos="12333"/>
      </w:tabs>
      <w:spacing w:after="0" w:line="240" w:lineRule="auto"/>
      <w:ind w:right="146"/>
      <w:jc w:val="center"/>
      <w:rPr>
        <w:rFonts w:ascii="Times New Roman" w:eastAsia="Times New Roman" w:hAnsi="Times New Roman" w:cs="Times New Roman"/>
        <w:b/>
        <w:kern w:val="2"/>
        <w:sz w:val="24"/>
        <w:szCs w:val="24"/>
        <w:lang w:eastAsia="pt-BR"/>
        <w14:ligatures w14:val="standardContextual"/>
      </w:rPr>
    </w:pPr>
    <w:r w:rsidRPr="0093700B">
      <w:rPr>
        <w:rFonts w:ascii="Times New Roman" w:eastAsia="Times New Roman" w:hAnsi="Times New Roman" w:cs="Times New Roman"/>
        <w:b/>
        <w:kern w:val="2"/>
        <w:sz w:val="24"/>
        <w:szCs w:val="24"/>
        <w:lang w:eastAsia="pt-BR"/>
        <w14:ligatures w14:val="standardContextual"/>
      </w:rPr>
      <w:t>Instituto de Pesquisas Científicas e Tecnológicas do Estado do Amapá</w:t>
    </w:r>
  </w:p>
  <w:p w14:paraId="1381254C" w14:textId="77777777" w:rsidR="00986968" w:rsidRPr="0093700B" w:rsidRDefault="00986968" w:rsidP="00986968">
    <w:pPr>
      <w:tabs>
        <w:tab w:val="left" w:pos="12333"/>
      </w:tabs>
      <w:spacing w:after="0" w:line="240" w:lineRule="auto"/>
      <w:ind w:right="146"/>
      <w:jc w:val="center"/>
      <w:rPr>
        <w:rFonts w:ascii="Times New Roman" w:eastAsia="Times New Roman" w:hAnsi="Times New Roman" w:cs="Times New Roman"/>
        <w:b/>
        <w:kern w:val="2"/>
        <w:sz w:val="24"/>
        <w:szCs w:val="24"/>
        <w:lang w:eastAsia="pt-BR"/>
        <w14:ligatures w14:val="standardContextual"/>
      </w:rPr>
    </w:pPr>
    <w:r w:rsidRPr="0093700B">
      <w:rPr>
        <w:rFonts w:ascii="Times New Roman" w:eastAsia="Times New Roman" w:hAnsi="Times New Roman" w:cs="Times New Roman"/>
        <w:b/>
        <w:kern w:val="2"/>
        <w:sz w:val="24"/>
        <w:szCs w:val="24"/>
        <w:lang w:eastAsia="pt-BR"/>
        <w14:ligatures w14:val="standardContextual"/>
      </w:rPr>
      <w:t>Diretoria de Pesquisa Científica e Desenvolvimento Tecnológico</w:t>
    </w:r>
  </w:p>
  <w:p w14:paraId="6F5DAFA8" w14:textId="12752FCD" w:rsidR="00986968" w:rsidRPr="00986968" w:rsidRDefault="00986968" w:rsidP="00986968">
    <w:pPr>
      <w:tabs>
        <w:tab w:val="left" w:pos="12333"/>
      </w:tabs>
      <w:spacing w:after="0" w:line="240" w:lineRule="auto"/>
      <w:ind w:right="146"/>
      <w:jc w:val="center"/>
      <w:rPr>
        <w:rFonts w:ascii="Times New Roman" w:eastAsia="Times New Roman" w:hAnsi="Times New Roman" w:cs="Times New Roman"/>
        <w:b/>
        <w:kern w:val="2"/>
        <w:sz w:val="24"/>
        <w:szCs w:val="24"/>
        <w:lang w:eastAsia="pt-BR"/>
        <w14:ligatures w14:val="standardContextual"/>
      </w:rPr>
    </w:pPr>
    <w:r w:rsidRPr="0093700B">
      <w:rPr>
        <w:rFonts w:ascii="Times New Roman" w:eastAsia="Times New Roman" w:hAnsi="Times New Roman" w:cs="Times New Roman"/>
        <w:b/>
        <w:kern w:val="2"/>
        <w:sz w:val="24"/>
        <w:szCs w:val="24"/>
        <w:lang w:eastAsia="pt-BR"/>
        <w14:ligatures w14:val="standardContextual"/>
      </w:rPr>
      <w:t>Comitê Institucional de Iniciação Científica - CIIC</w:t>
    </w:r>
  </w:p>
  <w:p w14:paraId="7E24F97D" w14:textId="642452D7" w:rsidR="00D91867" w:rsidRPr="00986968" w:rsidRDefault="00986968" w:rsidP="00D91867">
    <w:pPr>
      <w:pStyle w:val="Corpodetexto"/>
      <w:kinsoku w:val="0"/>
      <w:overflowPunct w:val="0"/>
      <w:spacing w:before="13"/>
      <w:ind w:left="20"/>
      <w:jc w:val="center"/>
      <w:rPr>
        <w:b/>
        <w:bCs/>
        <w:color w:val="FF0000"/>
      </w:rPr>
    </w:pPr>
    <w:r w:rsidRPr="00986968">
      <w:rPr>
        <w:b/>
        <w:bCs/>
        <w:color w:val="FF0000"/>
      </w:rPr>
      <w:t>EDITAL N° 01/2023 – IEPA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385562">
    <w:abstractNumId w:val="0"/>
  </w:num>
  <w:num w:numId="2" w16cid:durableId="741294265">
    <w:abstractNumId w:val="3"/>
  </w:num>
  <w:num w:numId="3" w16cid:durableId="524289434">
    <w:abstractNumId w:val="1"/>
  </w:num>
  <w:num w:numId="4" w16cid:durableId="161817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52F5D"/>
    <w:rsid w:val="00062233"/>
    <w:rsid w:val="00066624"/>
    <w:rsid w:val="000A7C1A"/>
    <w:rsid w:val="000D0594"/>
    <w:rsid w:val="00131FDC"/>
    <w:rsid w:val="0016757A"/>
    <w:rsid w:val="002145F4"/>
    <w:rsid w:val="002825DA"/>
    <w:rsid w:val="00284DE2"/>
    <w:rsid w:val="00285A7A"/>
    <w:rsid w:val="002C7E0B"/>
    <w:rsid w:val="002E6D52"/>
    <w:rsid w:val="00354445"/>
    <w:rsid w:val="00363041"/>
    <w:rsid w:val="003B3183"/>
    <w:rsid w:val="003B761D"/>
    <w:rsid w:val="003C4240"/>
    <w:rsid w:val="003D7967"/>
    <w:rsid w:val="00420B99"/>
    <w:rsid w:val="00421166"/>
    <w:rsid w:val="00426EA8"/>
    <w:rsid w:val="0047726C"/>
    <w:rsid w:val="004848BE"/>
    <w:rsid w:val="005A22B7"/>
    <w:rsid w:val="005F39DE"/>
    <w:rsid w:val="005F3F8C"/>
    <w:rsid w:val="00633706"/>
    <w:rsid w:val="00633AFC"/>
    <w:rsid w:val="006610C9"/>
    <w:rsid w:val="00662127"/>
    <w:rsid w:val="00682B13"/>
    <w:rsid w:val="006C7538"/>
    <w:rsid w:val="00721E60"/>
    <w:rsid w:val="007673CA"/>
    <w:rsid w:val="007809BA"/>
    <w:rsid w:val="007B2633"/>
    <w:rsid w:val="007E2F5C"/>
    <w:rsid w:val="007F4098"/>
    <w:rsid w:val="0080639B"/>
    <w:rsid w:val="008C2999"/>
    <w:rsid w:val="008C2A9C"/>
    <w:rsid w:val="008C36A8"/>
    <w:rsid w:val="008D4E9E"/>
    <w:rsid w:val="008E0E5F"/>
    <w:rsid w:val="008E3D77"/>
    <w:rsid w:val="008F2069"/>
    <w:rsid w:val="008F3AA4"/>
    <w:rsid w:val="00923361"/>
    <w:rsid w:val="00930C82"/>
    <w:rsid w:val="009409AC"/>
    <w:rsid w:val="00971F88"/>
    <w:rsid w:val="00986968"/>
    <w:rsid w:val="009A3C62"/>
    <w:rsid w:val="009B5F64"/>
    <w:rsid w:val="009B66A2"/>
    <w:rsid w:val="00A21382"/>
    <w:rsid w:val="00A21616"/>
    <w:rsid w:val="00A6476A"/>
    <w:rsid w:val="00A90E71"/>
    <w:rsid w:val="00AC7A5E"/>
    <w:rsid w:val="00AE079F"/>
    <w:rsid w:val="00B528AE"/>
    <w:rsid w:val="00B77AA2"/>
    <w:rsid w:val="00B96ED7"/>
    <w:rsid w:val="00BC3062"/>
    <w:rsid w:val="00CF2521"/>
    <w:rsid w:val="00CF3409"/>
    <w:rsid w:val="00CF4FE4"/>
    <w:rsid w:val="00D17410"/>
    <w:rsid w:val="00D2622A"/>
    <w:rsid w:val="00D40773"/>
    <w:rsid w:val="00D4206B"/>
    <w:rsid w:val="00D507BB"/>
    <w:rsid w:val="00D91867"/>
    <w:rsid w:val="00DB3906"/>
    <w:rsid w:val="00DE0453"/>
    <w:rsid w:val="00E50AE4"/>
    <w:rsid w:val="00E8642D"/>
    <w:rsid w:val="00EA63AB"/>
    <w:rsid w:val="00ED3D5C"/>
    <w:rsid w:val="00F02860"/>
    <w:rsid w:val="00F10665"/>
    <w:rsid w:val="00F30E02"/>
    <w:rsid w:val="00F31EF6"/>
    <w:rsid w:val="00F96355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0D78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2023-05-04T09:37:00Z</dcterms:created>
  <dcterms:modified xsi:type="dcterms:W3CDTF">2023-05-04T09:37:00Z</dcterms:modified>
</cp:coreProperties>
</file>